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2559" w14:textId="6C4E7B00" w:rsidR="00FA49BD" w:rsidRPr="00756BA9" w:rsidRDefault="00FA49BD" w:rsidP="00FA49B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89. Która ze zmian przepisów wymienionych w poniższym zestawieniu przyczyniła się w Państwa opinii do usprawnienia procesu inwestycyjnego w telekomunikacji w porównaniu z okresem sprzed nowelizacji?*</w:t>
      </w:r>
    </w:p>
    <w:p w14:paraId="7A929A6D" w14:textId="77777777" w:rsidR="00FA49BD" w:rsidRPr="00BE5553" w:rsidRDefault="00FA49BD" w:rsidP="00FA49BD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Prosimy o dokonanie oceny wpływu na usprawnienie procesu inwestycyjnego w skali od 1 do 5, gdzie 1 - brak usprawnienia, 5 - bardzo duże usprawnienie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500"/>
        <w:gridCol w:w="1500"/>
        <w:gridCol w:w="1500"/>
        <w:gridCol w:w="1500"/>
        <w:gridCol w:w="1500"/>
      </w:tblGrid>
      <w:tr w:rsidR="00FA49BD" w14:paraId="66312EEF" w14:textId="77777777" w:rsidTr="00BC5466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653B324B" w14:textId="77777777" w:rsidR="00FA49BD" w:rsidRDefault="00FA49BD" w:rsidP="00BC5466">
            <w:pPr>
              <w:spacing w:line="390" w:lineRule="atLeast"/>
              <w:rPr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B055A43" w14:textId="77777777" w:rsidR="00FA49BD" w:rsidRDefault="00FA49BD" w:rsidP="00BC54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7648F37" w14:textId="77777777" w:rsidR="00FA49BD" w:rsidRDefault="00FA49BD" w:rsidP="00BC5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7D6E069" w14:textId="77777777" w:rsidR="00FA49BD" w:rsidRDefault="00FA49BD" w:rsidP="00BC5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496BF529" w14:textId="77777777" w:rsidR="00FA49BD" w:rsidRDefault="00FA49BD" w:rsidP="00BC5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4DA8F7A4" w14:textId="77777777" w:rsidR="00FA49BD" w:rsidRDefault="00FA49BD" w:rsidP="00BC5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A49BD" w14:paraId="4245477E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07E2774C" w14:textId="77777777" w:rsidR="00FA49BD" w:rsidRDefault="00FA49BD" w:rsidP="00BC5466">
            <w:pPr>
              <w:rPr>
                <w:b/>
                <w:bCs/>
              </w:rPr>
            </w:pPr>
            <w:r>
              <w:rPr>
                <w:b/>
                <w:bCs/>
              </w:rPr>
              <w:t>A. zmiana formy współpracy Prezesa UKE z Prezesem URE i Prezesem UTK w zakresie dotyczącym finansowych warunków współpracy określanych w decyzjach odnoszących się do infrastruktury technicznej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74460" w14:textId="77777777" w:rsidR="00FA49BD" w:rsidRDefault="00FA49BD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D6DF55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428C27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7B0EC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B3822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</w:tr>
      <w:tr w:rsidR="00FA49BD" w14:paraId="1570E891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76D49020" w14:textId="77777777" w:rsidR="00FA49BD" w:rsidRDefault="00FA49BD" w:rsidP="00BC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B. dookreślenie elementów wniosku o wydanie decyzji w zakresie uzyskiwania dostępu do infrastruktury technicznej oraz dostępu do nieruchomości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AA1648" w14:textId="77777777" w:rsidR="00FA49BD" w:rsidRDefault="00FA49BD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25AF55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42E4A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30A1A1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B561AC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</w:tr>
      <w:tr w:rsidR="00FA49BD" w14:paraId="602E44AE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2796B76D" w14:textId="77777777" w:rsidR="00FA49BD" w:rsidRDefault="00FA49BD" w:rsidP="00BC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C. doprecyzowanie przepisów w miejscach, w których mogły budzić wątpliwości interpretacyjne (jak np. brak odesłania do sposobu liczenia opłaty z tytułu dostępu do infrastruktury technicznej podmiotu wykonującego zadania z zakresu użyteczności publicznej)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07A5A4" w14:textId="77777777" w:rsidR="00FA49BD" w:rsidRDefault="00FA49BD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6A64A3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395D0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702D0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F3AC85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</w:tr>
      <w:tr w:rsidR="00FA49BD" w14:paraId="1059BE52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6A0DA34C" w14:textId="77777777" w:rsidR="00FA49BD" w:rsidRDefault="00FA49BD" w:rsidP="00BC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D. doprecyzowanie zakresu wymaganych dokumentów z przeprowadzonych negocjacji pomiędzy zobowiązanym do zapewnienia dostępu i uprawnionym do dostępu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3E7D84" w14:textId="77777777" w:rsidR="00FA49BD" w:rsidRDefault="00FA49BD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201CE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EBEEF0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A4262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17F9E" w14:textId="77777777" w:rsidR="00FA49BD" w:rsidRDefault="00FA49BD" w:rsidP="00BC54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DE7152C" w14:textId="77777777" w:rsidR="00FA49BD" w:rsidRPr="00BE5553" w:rsidRDefault="00FA49BD" w:rsidP="00FA49B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BE5553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90.1. Która ze zmian wynikających z wejścia w życie </w:t>
      </w:r>
      <w:r w:rsidRPr="00BE5553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>ustawy z 30 sierpnia 2019 r. o zmianie ustawy o wspieraniu rozwoju usług i sieci telekomunikacyjnych oraz niektórych innych ustaw (Dz. U. 2019 poz. 1815)</w:t>
      </w:r>
      <w:r w:rsidRPr="00BE5553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 xml:space="preserve">, wymienionych w </w:t>
      </w:r>
      <w:r w:rsidRPr="00BE5553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lastRenderedPageBreak/>
        <w:t>poniższym zestawieniu, przyczyniła się w Państwa opinii do usprawnienia procesu inwestycyjnego związanego z wykorzystaniem infrastruktury kolejowej?*</w:t>
      </w:r>
    </w:p>
    <w:p w14:paraId="05241A78" w14:textId="77777777" w:rsidR="00FA49BD" w:rsidRPr="00BE5553" w:rsidRDefault="00FA49BD" w:rsidP="00FA49BD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Prosimy o dokonanie oceny wpływu na usprawnienie procesu inwestycyjnego w skali od 1 do 5, gdzie 1 - brak usprawnienia, 5 - bardzo duże usprawnienie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500"/>
        <w:gridCol w:w="1500"/>
        <w:gridCol w:w="1500"/>
        <w:gridCol w:w="1500"/>
        <w:gridCol w:w="1500"/>
      </w:tblGrid>
      <w:tr w:rsidR="00FA49BD" w14:paraId="0473BBE0" w14:textId="77777777" w:rsidTr="00BC5466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5182D22" w14:textId="77777777" w:rsidR="00FA49BD" w:rsidRDefault="00FA49BD" w:rsidP="00BC5466">
            <w:pPr>
              <w:shd w:val="clear" w:color="auto" w:fill="FFFFFF"/>
              <w:spacing w:line="390" w:lineRule="atLeast"/>
              <w:rPr>
                <w:rFonts w:ascii="Open Sans" w:hAnsi="Open Sans" w:cs="Open Sans"/>
                <w:color w:val="252525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1B884C64" w14:textId="77777777" w:rsidR="00FA49BD" w:rsidRDefault="00FA49BD" w:rsidP="00BC54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6E76667" w14:textId="77777777" w:rsidR="00FA49BD" w:rsidRDefault="00FA49BD" w:rsidP="00BC5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650619A" w14:textId="77777777" w:rsidR="00FA49BD" w:rsidRDefault="00FA49BD" w:rsidP="00BC5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4BCFECD" w14:textId="77777777" w:rsidR="00FA49BD" w:rsidRDefault="00FA49BD" w:rsidP="00BC5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7187DE9A" w14:textId="77777777" w:rsidR="00FA49BD" w:rsidRDefault="00FA49BD" w:rsidP="00BC5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A49BD" w14:paraId="4B723610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66FB32A6" w14:textId="77777777" w:rsidR="00FA49BD" w:rsidRDefault="00FA49BD" w:rsidP="00BC5466">
            <w:pPr>
              <w:rPr>
                <w:b/>
                <w:bCs/>
              </w:rPr>
            </w:pPr>
            <w:r>
              <w:rPr>
                <w:b/>
                <w:bCs/>
              </w:rPr>
              <w:t>A. doprecyzowanie pojęć z zakresu Prawa budowlanego*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D305F0" w14:textId="77777777" w:rsidR="00FA49BD" w:rsidRDefault="00FA49BD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9796CA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808B9D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78E3C6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6DF52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</w:tr>
      <w:tr w:rsidR="00FA49BD" w14:paraId="4AF70524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7790E584" w14:textId="77777777" w:rsidR="00FA49BD" w:rsidRDefault="00FA49BD" w:rsidP="00BC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B. utworzenie Funduszu Szerokopasmowego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C1F3C4" w14:textId="77777777" w:rsidR="00FA49BD" w:rsidRDefault="00FA49BD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B14E98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20CD06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634AC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F8DFD" w14:textId="77777777" w:rsidR="00FA49BD" w:rsidRDefault="00FA49BD" w:rsidP="00BC546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8D14F1" w14:textId="77777777" w:rsidR="00FA49BD" w:rsidRDefault="00FA49BD" w:rsidP="00FA49BD">
      <w:pPr>
        <w:shd w:val="clear" w:color="auto" w:fill="FFFFFF"/>
        <w:spacing w:after="0" w:line="240" w:lineRule="auto"/>
        <w:outlineLvl w:val="1"/>
        <w:rPr>
          <w:rFonts w:ascii="Open Sans" w:hAnsi="Open Sans" w:cs="Open Sans"/>
          <w:color w:val="111111"/>
          <w:sz w:val="36"/>
          <w:szCs w:val="36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90.2. Pojęcia dot. odpowiedzi A:*</w:t>
      </w:r>
    </w:p>
    <w:p w14:paraId="1C691361" w14:textId="77777777" w:rsidR="00FA49BD" w:rsidRDefault="00FA49BD" w:rsidP="00FA49BD">
      <w:pPr>
        <w:shd w:val="clear" w:color="auto" w:fill="FFFFFF"/>
        <w:spacing w:line="390" w:lineRule="atLeast"/>
        <w:rPr>
          <w:rFonts w:ascii="Open Sans" w:hAnsi="Open Sans" w:cs="Open Sans"/>
          <w:color w:val="252525"/>
          <w:sz w:val="27"/>
          <w:szCs w:val="27"/>
        </w:rPr>
      </w:pPr>
      <w:r w:rsidRPr="00BE5553">
        <w:rPr>
          <w:rFonts w:eastAsia="Times New Roman" w:cstheme="minorHAnsi"/>
          <w:i/>
          <w:iCs/>
          <w:kern w:val="0"/>
          <w:sz w:val="20"/>
          <w:szCs w:val="20"/>
          <w:lang w:eastAsia="pl-PL"/>
          <w14:ligatures w14:val="none"/>
        </w:rPr>
        <w:t>„3a) obiekcie liniowym – należy przez to rozumieć obiekt budowlany, którego charakterystycznym parametrem  jest długość, w szczególności droga wraz ze zjazdami, linia kolejowa, wodociąg, kanał, gazociąg, ciepłociąg, rurociąg, linia i trakcja elektroenergetyczna, linia kablowa nadziemna i, umieszczona bezpośrednio w ziemi, podziemna, wał przeciwpowodziowy oraz kanalizacja kablowa, przy czym kable w niej zainstalowane oraz kable zainstalowane w kanale technologicznym nie stanowią obiektu budowlanego lub jego części ani urządzenia budowlanego;”,</w:t>
      </w:r>
      <w:r>
        <w:rPr>
          <w:rFonts w:ascii="Open Sans" w:hAnsi="Open Sans" w:cs="Open Sans"/>
          <w:color w:val="252525"/>
          <w:sz w:val="27"/>
          <w:szCs w:val="27"/>
        </w:rPr>
        <w:br/>
      </w:r>
      <w:r>
        <w:rPr>
          <w:rFonts w:ascii="Open Sans" w:hAnsi="Open Sans" w:cs="Open Sans"/>
          <w:color w:val="252525"/>
          <w:sz w:val="27"/>
          <w:szCs w:val="27"/>
        </w:rPr>
        <w:br/>
      </w:r>
      <w:r w:rsidRPr="00BE5553">
        <w:rPr>
          <w:rFonts w:eastAsia="Times New Roman" w:cstheme="minorHAnsi"/>
          <w:i/>
          <w:iCs/>
          <w:kern w:val="0"/>
          <w:sz w:val="20"/>
          <w:szCs w:val="20"/>
          <w:lang w:eastAsia="pl-PL"/>
          <w14:ligatures w14:val="none"/>
        </w:rPr>
        <w:t>„5) tymczasowym obiekcie budowlanym – należy przez to rozumieć obiekt budowlany przeznaczony do czasowego użytkowania w okresie krótszym od jego trwałości technicznej, przewidziany do przeniesienia w inne miejsce lub rozbiórki, a także obiekt budowlany niepołączony trwale z gruntem, jak: strzelnice, kioski uliczne, pawilony sprzedaży ulicznej i wystawowe, przykrycia namiotowe i powłoki pneumatyczne, urządzenia rozrywkowe, barakowozy, obiekty kontenerowe, przenośne wolno stojące maszty antenowe"</w:t>
      </w:r>
    </w:p>
    <w:p w14:paraId="06194211" w14:textId="77777777" w:rsidR="00FA49BD" w:rsidRDefault="00FA49BD" w:rsidP="00FA49BD"/>
    <w:p w14:paraId="12082C48" w14:textId="77777777" w:rsidR="00FA49BD" w:rsidRPr="00756BA9" w:rsidRDefault="00FA49BD" w:rsidP="00FA49B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91. Czy w Państwa opinii zmiany w zakresie definicyjnym w Prawie budowlanym przełożyły się na skrócenie długości procesu inwestycyjnego z udziałem zarządców kolejowych</w:t>
      </w: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br/>
        <w:t>w porównaniu z okresem sprzed nowelizacji?</w:t>
      </w:r>
    </w:p>
    <w:p w14:paraId="5E97746C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735A4682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694FE7B4" w14:textId="77777777" w:rsidR="00FA49BD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3978D59C" w14:textId="77777777" w:rsidR="00FA49BD" w:rsidRPr="00276513" w:rsidRDefault="00FA49BD" w:rsidP="00FA49B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6BA786C1" w14:textId="77777777" w:rsidR="00FA49BD" w:rsidRPr="00756BA9" w:rsidRDefault="00FA49BD" w:rsidP="00FA49B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92. W przypadku udzielenia odpowiedzi pozytywnej do poprzedniego pytania prosimy poniżej podać o ile dni średniorocznie:*</w:t>
      </w:r>
    </w:p>
    <w:p w14:paraId="14E98617" w14:textId="77777777" w:rsidR="00FA49BD" w:rsidRPr="00BE5553" w:rsidRDefault="00FA49BD" w:rsidP="00FA49BD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 xml:space="preserve">Jako punkt odniesienia należy przyjąć rok 2019. Przykładowa kalkulacja: średnia długość w dniach za lata 2020-22 to suma wartości rocznych podzielona przez 3. Wynik dzielenia - średnioroczna liczba dni - porównujemy z </w:t>
      </w: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lastRenderedPageBreak/>
        <w:t>wielkością z roku 2019, odejmując od niej wartość reprezentującą rok 2019. Różnicę jako liczbę niemianowaną wpisujemy poniżej.</w:t>
      </w:r>
    </w:p>
    <w:p w14:paraId="5DC9CA17" w14:textId="77777777" w:rsidR="00FA49BD" w:rsidRDefault="00FA49BD" w:rsidP="00FA49BD">
      <w:pPr>
        <w:shd w:val="clear" w:color="auto" w:fill="FFFFFF"/>
        <w:spacing w:line="390" w:lineRule="atLeast"/>
        <w:rPr>
          <w:rFonts w:ascii="Open Sans" w:hAnsi="Open Sans" w:cs="Open Sans"/>
          <w:sz w:val="27"/>
          <w:szCs w:val="27"/>
        </w:rPr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215AB4DE" w14:textId="77777777" w:rsidR="00FA49BD" w:rsidRPr="00756BA9" w:rsidRDefault="00FA49BD" w:rsidP="00FA49B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93. Czy w Państwa opinii rezygnacja z uzgodnień pomiędzy regulatorami sektorowymi w odniesieniu do kwestii opłat i zastąpienie ich formą opinii w zakresie warunków finansowych przyspieszyła proces inwestycyjny związany z wykorzystaniem infrastruktury kolejowej w porównaniu z okresem sprzed nowelizacji?*</w:t>
      </w:r>
    </w:p>
    <w:p w14:paraId="2FD95A54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406B0C67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65C7949F" w14:textId="77777777" w:rsidR="00FA49BD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349D835C" w14:textId="77777777" w:rsidR="00FA49BD" w:rsidRPr="00276513" w:rsidRDefault="00FA49BD" w:rsidP="00FA49B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19C533F8" w14:textId="77777777" w:rsidR="00FA49BD" w:rsidRPr="00756BA9" w:rsidRDefault="00FA49BD" w:rsidP="00FA49B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94. Czy w Państwa opinii możliwość zmiany umowy o dostępie do infrastruktury technicznej przyspieszyła proces inwestycyjny?*</w:t>
      </w:r>
    </w:p>
    <w:p w14:paraId="3D6778E0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459503AA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00BA65E1" w14:textId="77777777" w:rsidR="00FA49BD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09E32968" w14:textId="77777777" w:rsidR="00FA49BD" w:rsidRPr="00276513" w:rsidRDefault="00FA49BD" w:rsidP="00FA49B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6AB824E4" w14:textId="77777777" w:rsidR="00FA49BD" w:rsidRPr="00756BA9" w:rsidRDefault="00FA49BD" w:rsidP="00FA49B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95. Czy w Państwa opinii kompetencja do zmiany przez Prezesa UKE decyzji, określającej warunki zapewnienia dostępu do infrastruktury technicznej lub decyzji w sprawie dostępu do infrastruktury technicznej, spowodowała przyspieszenie postępowań przed Prezesem UKE w zakresie uzyskiwania dostępu do infrastruktury technicznej w porównaniu z okresem sprzed nowelizacji?*</w:t>
      </w:r>
    </w:p>
    <w:p w14:paraId="356C2751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112D208D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0B4677B3" w14:textId="77777777" w:rsidR="00FA49BD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296AC387" w14:textId="77777777" w:rsidR="00FA49BD" w:rsidRPr="00276513" w:rsidRDefault="00FA49BD" w:rsidP="00FA49B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7FDBE00A" w14:textId="77777777" w:rsidR="00FA49BD" w:rsidRPr="00756BA9" w:rsidRDefault="00FA49BD" w:rsidP="00FA49B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96. Czy w Państwa opinii doprecyzowanie istniejących przepisów odnoszących się do poziomów i pomiarów poziomów pól elektromagnetycznych poprzez zmiany dotyczące sposobu określania metod wykonywania pomiarów pól elektromagnetycznych w środowisku przyspieszyło proces inwestycyjny w porównaniu z okresem sprzed nowelizacji?</w:t>
      </w:r>
    </w:p>
    <w:p w14:paraId="312EE335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6ECF4098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1FEDE6FB" w14:textId="77777777" w:rsidR="00FA49BD" w:rsidRPr="00F47D72" w:rsidRDefault="00FA49BD" w:rsidP="00FA4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D72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04C2E40F" w14:textId="77777777" w:rsidR="00FA49BD" w:rsidRPr="00756BA9" w:rsidRDefault="00FA49BD" w:rsidP="00FA49B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97. Czy w Państwa opinii doprecyzowanie istniejących przepisów odnoszących się do poziomów i pomiarów poziomów pól elektromagnetycznych poprzez zmianę formy przyjmowania wyników pomiarów przyspieszyło proces inwestycyjny w porównaniu z okresem sprzed nowelizacji?</w:t>
      </w:r>
    </w:p>
    <w:p w14:paraId="43B3C1C1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621CECB1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0AB12B81" w14:textId="77777777" w:rsidR="00FA49BD" w:rsidRPr="00F47D72" w:rsidRDefault="00FA49BD" w:rsidP="00FA4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52525"/>
          <w:sz w:val="27"/>
          <w:szCs w:val="27"/>
        </w:rPr>
      </w:pPr>
      <w:r w:rsidRPr="00F47D72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lastRenderedPageBreak/>
        <w:t>Trudno powiedzieć</w:t>
      </w:r>
    </w:p>
    <w:p w14:paraId="49DEA83D" w14:textId="77777777" w:rsidR="00FA49BD" w:rsidRPr="00606F89" w:rsidRDefault="00FA49BD" w:rsidP="00FA49B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 xml:space="preserve">98. </w:t>
      </w:r>
      <w:r w:rsidRPr="00606F8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Czy w Państwa opinii ułatwienie przyjmowania wyników pomiarów pól elektromagnetycznych w środowisku w postaci elektronicznej przyśpieszyło proces inwestycyjny w porównaniu z okresem sprzed nowelizacji?</w:t>
      </w:r>
    </w:p>
    <w:p w14:paraId="7DE904B9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6F6721DE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628B3ACE" w14:textId="77777777" w:rsidR="00FA49BD" w:rsidRPr="00F47D72" w:rsidRDefault="00FA49BD" w:rsidP="00FA4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D72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125BE61A" w14:textId="77777777" w:rsidR="00FA49BD" w:rsidRPr="00756BA9" w:rsidRDefault="00FA49BD" w:rsidP="00FA49B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99. Czy w Państwa opinii zobowiązanie organów ochrony środowiska  do umieszczania na stronach internetowych dokumentów zawierających pomiary poziomu pola elektromagnetycznego zwiększyło transparentność procesu inwestycyjnego?</w:t>
      </w:r>
    </w:p>
    <w:p w14:paraId="6A97312F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4546CBB0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48010331" w14:textId="77777777" w:rsidR="00FA49BD" w:rsidRPr="00F47D72" w:rsidRDefault="00FA49BD" w:rsidP="00FA4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D72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69E449FC" w14:textId="77777777" w:rsidR="00FA49BD" w:rsidRPr="00756BA9" w:rsidRDefault="00FA49BD" w:rsidP="00FA49B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100. Czy w Państwa opinii uruchomienie Systemu Informacyjnego o Instalacjach Wytwarzających Promieniowanie Elektromagnetyczne spowodowało w Państwa opinii upowszechnienie dostępu do informacji o poziomach pól elektromagnetycznych w środowisku?</w:t>
      </w:r>
    </w:p>
    <w:p w14:paraId="75F74AEB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2B021BAC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0AEC6A88" w14:textId="77777777" w:rsidR="00FA49BD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2ABF9D1A" w14:textId="77777777" w:rsidR="00FA49BD" w:rsidRPr="00276513" w:rsidRDefault="00FA49BD" w:rsidP="00FA49B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13FAC30B" w14:textId="77777777" w:rsidR="00FA49BD" w:rsidRPr="00756BA9" w:rsidRDefault="00FA49BD" w:rsidP="00FA49B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101. Czy w Państwa opinii obniżenie opłat za wpis do księgi wieczystej służebności przesyłu ustanowionych na terenach kolejowych wpłynęło na wzrost liczby wniosków do ksiąg wieczystych o wpisanie takiego prawa w porównaniu z okresem sprzed nowelizacji?</w:t>
      </w:r>
    </w:p>
    <w:p w14:paraId="1619333F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5FCFBED8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3FD93ED5" w14:textId="77777777" w:rsidR="00FA49BD" w:rsidRPr="00F47D72" w:rsidRDefault="00FA49BD" w:rsidP="00FA4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52525"/>
          <w:sz w:val="27"/>
          <w:szCs w:val="27"/>
        </w:rPr>
      </w:pPr>
      <w:r w:rsidRPr="00F47D72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0C4C4D78" w14:textId="77777777" w:rsidR="00FA49BD" w:rsidRPr="00606F89" w:rsidRDefault="00FA49BD" w:rsidP="00FA49BD">
      <w:pPr>
        <w:shd w:val="clear" w:color="auto" w:fill="FFFFFF"/>
        <w:spacing w:after="0" w:line="240" w:lineRule="auto"/>
        <w:outlineLvl w:val="1"/>
        <w:rPr>
          <w:rFonts w:ascii="Open Sans" w:hAnsi="Open Sans" w:cs="Open Sans"/>
          <w:color w:val="252525"/>
          <w:sz w:val="27"/>
          <w:szCs w:val="27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 xml:space="preserve">102. </w:t>
      </w:r>
      <w:r w:rsidRPr="00606F8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Czy w Państwa opinii obniżenie opłat za wpis do księgi roszczeń, wynikających z umów dot. dostępu z art. 30 lub 33 ustawy o wspieraniu rozwoju usług i sieci telekomunikacyjnych wpłynęło na wzrost liczby inwestycji w obszarach / nieruchomościach pod zarządem kolejowym w porównaniu z okresem sprzed nowelizacji?</w:t>
      </w:r>
    </w:p>
    <w:p w14:paraId="6644B122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744C5C8F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3087D9C7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66BA7CA2" w14:textId="77777777" w:rsidR="00FA49BD" w:rsidRDefault="00FA49BD" w:rsidP="00FA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4C4EC9" w14:textId="77777777" w:rsidR="00FA49BD" w:rsidRPr="00756BA9" w:rsidRDefault="00FA49BD" w:rsidP="00FA49B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lastRenderedPageBreak/>
        <w:t>103. Czy w Państwa opinii utworzenie Funduszu Szerokopasmowego wpłynęło na wzrost liczby inwestycji w obszarach / nieruchomościach pod zarządem kolejowym w porównaniu z okresem sprzed nowelizacji?</w:t>
      </w:r>
    </w:p>
    <w:p w14:paraId="59773921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4DD78519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6019EF50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5DFECB18" w14:textId="77777777" w:rsidR="00FA49BD" w:rsidRPr="00606F89" w:rsidRDefault="00FA49BD" w:rsidP="00FA49B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 xml:space="preserve">104. </w:t>
      </w:r>
      <w:r w:rsidRPr="00606F8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W przypadku udzielenia odpowiedzi pozytywnej do poprzedniego pytania prosimy poniżej podać o ile średniorocznie wzrosła liczba inwestycji:</w:t>
      </w:r>
    </w:p>
    <w:p w14:paraId="12C23B4D" w14:textId="77777777" w:rsidR="00FA49BD" w:rsidRPr="00BE5553" w:rsidRDefault="00FA49BD" w:rsidP="00FA49BD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Wynik dzielenia - średnioroczna liczba inwestycji - porównujemy z wielkością z roku 2019, odejmując od niej wartość reprezentującą rok 2019. Różnicę jako liczbę niemianowaną wpisujemy poniżej.</w:t>
      </w:r>
    </w:p>
    <w:p w14:paraId="4069BBCF" w14:textId="77777777" w:rsidR="00FA49BD" w:rsidRDefault="00FA49BD" w:rsidP="00FA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3356CEF0" w14:textId="77777777" w:rsidR="00FA49BD" w:rsidRPr="00802875" w:rsidRDefault="00FA49BD" w:rsidP="00FA49B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802875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105. Czy w Państwa opinii doprecyzowanie istniejących przepisów odnoszących się do poziomów i pomiarów poziomów pól elektromagnetycznych poprzez doprecyzowanie pojęcia miejsc dostępnych dla ludności usprawniło proces inwestycyjny w telekomunikacji?</w:t>
      </w:r>
    </w:p>
    <w:p w14:paraId="244DA5C1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51DCAB6A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19A8D43B" w14:textId="77777777" w:rsidR="00FA49BD" w:rsidRPr="00F47D72" w:rsidRDefault="00FA49BD" w:rsidP="00FA4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D72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7CE2A349" w14:textId="77777777" w:rsidR="00FA49BD" w:rsidRPr="00606F89" w:rsidRDefault="00FA49BD" w:rsidP="00FA49BD">
      <w:pPr>
        <w:shd w:val="clear" w:color="auto" w:fill="FFFFFF"/>
        <w:spacing w:after="0" w:line="240" w:lineRule="auto"/>
        <w:outlineLvl w:val="1"/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106. Czy w Państwa opinii umożliwienie przekazywania wyników pomiarów poziomów pól elektromagnetycznych w środowisku w postaci elektronicznej zwiększyło przejrzystość w zakresie wyników pomiarów poziomów emisji pól elektromagnetycznych w środowisku?</w:t>
      </w:r>
    </w:p>
    <w:p w14:paraId="1D9F2F24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7EE04939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7D66050B" w14:textId="77777777" w:rsidR="00FA49BD" w:rsidRPr="00F47D72" w:rsidRDefault="00FA49BD" w:rsidP="00FA4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D72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4DDC6238" w14:textId="77777777" w:rsidR="00FA49BD" w:rsidRPr="00276513" w:rsidRDefault="00FA49BD" w:rsidP="00FA49B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 xml:space="preserve">107. </w:t>
      </w:r>
      <w:r w:rsidRPr="00606F8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Czy w Państwa opinii umożliwienie zgłoszenia instalacji, z której emisja nie wymaga pozwolenia lecz mogącej negatywnie oddziaływać na środowisko, również w postaci elektronicznej zwiększyło przejrzystość w zakresie wyników pomiarów poziomów emisji pól elektromagnetycznych w środowisku?</w:t>
      </w:r>
    </w:p>
    <w:p w14:paraId="1AB0D57D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0CFAD968" w14:textId="77777777" w:rsidR="00FA49BD" w:rsidRPr="00276513" w:rsidRDefault="00FA49BD" w:rsidP="00FA49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0E7318B7" w14:textId="77777777" w:rsidR="00FA49BD" w:rsidRPr="00F47D72" w:rsidRDefault="00FA49BD" w:rsidP="00FA4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52525"/>
          <w:sz w:val="27"/>
          <w:szCs w:val="27"/>
        </w:rPr>
      </w:pPr>
      <w:r w:rsidRPr="00F47D72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57588BDD" w14:textId="77777777" w:rsidR="00801683" w:rsidRDefault="00801683"/>
    <w:sectPr w:rsidR="0080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59B7"/>
    <w:multiLevelType w:val="hybridMultilevel"/>
    <w:tmpl w:val="34C85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E25E9"/>
    <w:multiLevelType w:val="multilevel"/>
    <w:tmpl w:val="80944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7905905">
    <w:abstractNumId w:val="1"/>
  </w:num>
  <w:num w:numId="2" w16cid:durableId="1160847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02"/>
    <w:rsid w:val="00730A99"/>
    <w:rsid w:val="00801683"/>
    <w:rsid w:val="00F97502"/>
    <w:rsid w:val="00FA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178D"/>
  <w15:chartTrackingRefBased/>
  <w15:docId w15:val="{3F57DEB8-4C11-491B-BD28-E8F206E3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9BD"/>
  </w:style>
  <w:style w:type="paragraph" w:styleId="Nagwek1">
    <w:name w:val="heading 1"/>
    <w:basedOn w:val="Normalny"/>
    <w:next w:val="Normalny"/>
    <w:link w:val="Nagwek1Znak"/>
    <w:uiPriority w:val="9"/>
    <w:qFormat/>
    <w:rsid w:val="00FA4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49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Gołębiewski</dc:creator>
  <cp:keywords/>
  <dc:description/>
  <cp:lastModifiedBy>Robert Gołębiewski</cp:lastModifiedBy>
  <cp:revision>3</cp:revision>
  <dcterms:created xsi:type="dcterms:W3CDTF">2023-08-21T12:49:00Z</dcterms:created>
  <dcterms:modified xsi:type="dcterms:W3CDTF">2023-08-21T14:04:00Z</dcterms:modified>
</cp:coreProperties>
</file>